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rFonts w:ascii="Avenir" w:cs="Avenir" w:eastAsia="Avenir" w:hAnsi="Avenir"/>
          <w:color w:val="008cb4"/>
          <w:sz w:val="20"/>
          <w:szCs w:val="20"/>
        </w:rPr>
      </w:pPr>
      <w:r w:rsidDel="00000000" w:rsidR="00000000" w:rsidRPr="00000000">
        <w:rPr>
          <w:rFonts w:ascii="Avenir" w:cs="Avenir" w:eastAsia="Avenir" w:hAnsi="Avenir"/>
          <w:color w:val="008cb4"/>
          <w:sz w:val="20"/>
          <w:szCs w:val="20"/>
          <w:rtl w:val="0"/>
        </w:rPr>
        <w:t xml:space="preserve">Brf Allélunden oktober 2024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358" w:line="294" w:lineRule="auto"/>
        <w:ind w:left="789" w:right="377" w:firstLine="0"/>
        <w:jc w:val="center"/>
        <w:rPr>
          <w:rFonts w:ascii="Avenir" w:cs="Avenir" w:eastAsia="Avenir" w:hAnsi="Avenir"/>
          <w:color w:val="008cb4"/>
          <w:sz w:val="26"/>
          <w:szCs w:val="26"/>
        </w:rPr>
      </w:pPr>
      <w:r w:rsidDel="00000000" w:rsidR="00000000" w:rsidRPr="00000000">
        <w:rPr>
          <w:rFonts w:ascii="Avenir" w:cs="Avenir" w:eastAsia="Avenir" w:hAnsi="Avenir"/>
          <w:color w:val="4a6b1f"/>
          <w:sz w:val="134"/>
          <w:szCs w:val="134"/>
          <w:rtl w:val="0"/>
        </w:rPr>
        <w:t xml:space="preserve">NYHETSBREV</w:t>
      </w:r>
      <w:r w:rsidDel="00000000" w:rsidR="00000000" w:rsidRPr="00000000">
        <w:rPr>
          <w:rFonts w:ascii="Avenir" w:cs="Avenir" w:eastAsia="Avenir" w:hAnsi="Avenir"/>
          <w:color w:val="4a6b1f"/>
          <w:sz w:val="136"/>
          <w:szCs w:val="136"/>
          <w:rtl w:val="0"/>
        </w:rPr>
        <w:t xml:space="preserve">   </w:t>
      </w:r>
      <w:r w:rsidDel="00000000" w:rsidR="00000000" w:rsidRPr="00000000">
        <w:rPr>
          <w:rFonts w:ascii="Avenir" w:cs="Avenir" w:eastAsia="Avenir" w:hAnsi="Avenir"/>
          <w:color w:val="008cb4"/>
          <w:sz w:val="26"/>
          <w:szCs w:val="26"/>
          <w:rtl w:val="0"/>
        </w:rPr>
        <w:t xml:space="preserve">Turebergs Allé 22-32 | Blåklockevägen 5 </w:t>
      </w:r>
      <w:r w:rsidDel="00000000" w:rsidR="00000000" w:rsidRPr="00000000">
        <w:drawing>
          <wp:anchor allowOverlap="1" behindDoc="0" distB="19050" distT="19050" distL="19050" distR="19050" hidden="0" layoutInCell="1" locked="0" relativeHeight="0" simplePos="0">
            <wp:simplePos x="0" y="0"/>
            <wp:positionH relativeFrom="column">
              <wp:posOffset>1870607</wp:posOffset>
            </wp:positionH>
            <wp:positionV relativeFrom="paragraph">
              <wp:posOffset>1736725</wp:posOffset>
            </wp:positionV>
            <wp:extent cx="3721100" cy="2790825"/>
            <wp:effectExtent b="0" l="0" r="0" t="0"/>
            <wp:wrapSquare wrapText="left"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21100" cy="2790825"/>
                    </a:xfrm>
                    <a:prstGeom prst="rect"/>
                    <a:ln/>
                  </pic:spPr>
                </pic:pic>
              </a:graphicData>
            </a:graphic>
          </wp:anchor>
        </w:drawing>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66" w:line="240" w:lineRule="auto"/>
        <w:ind w:left="177" w:firstLine="0"/>
        <w:rPr>
          <w:color w:val="008cb4"/>
          <w:sz w:val="28"/>
          <w:szCs w:val="28"/>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66" w:line="240" w:lineRule="auto"/>
        <w:ind w:left="177" w:firstLine="0"/>
        <w:rPr>
          <w:color w:val="008cb4"/>
          <w:sz w:val="28"/>
          <w:szCs w:val="28"/>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293" w:line="240" w:lineRule="auto"/>
        <w:ind w:left="166" w:firstLine="0"/>
        <w:rPr>
          <w:rFonts w:ascii="Avenir" w:cs="Avenir" w:eastAsia="Avenir" w:hAnsi="Avenir"/>
          <w:color w:val="000000"/>
          <w:sz w:val="20"/>
          <w:szCs w:val="20"/>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46" w:line="240" w:lineRule="auto"/>
        <w:ind w:left="188" w:firstLine="0"/>
        <w:rPr>
          <w:rFonts w:ascii="Avenir" w:cs="Avenir" w:eastAsia="Avenir" w:hAnsi="Avenir"/>
          <w:color w:val="000000"/>
          <w:sz w:val="20"/>
          <w:szCs w:val="20"/>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193" w:line="240" w:lineRule="auto"/>
        <w:rPr>
          <w:color w:val="008cb4"/>
          <w:sz w:val="28"/>
          <w:szCs w:val="28"/>
        </w:rPr>
      </w:pPr>
      <w:r w:rsidDel="00000000" w:rsidR="00000000" w:rsidRPr="00000000">
        <w:rPr>
          <w:rtl w:val="0"/>
        </w:rPr>
      </w:r>
    </w:p>
    <w:p w:rsidR="00000000" w:rsidDel="00000000" w:rsidP="00000000" w:rsidRDefault="00000000" w:rsidRPr="00000000" w14:paraId="00000008">
      <w:pPr>
        <w:widowControl w:val="0"/>
        <w:spacing w:before="13" w:line="279"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93"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193" w:line="240" w:lineRule="auto"/>
        <w:rPr>
          <w:color w:val="008cb4"/>
          <w:sz w:val="28"/>
          <w:szCs w:val="28"/>
        </w:rPr>
      </w:pPr>
      <w:r w:rsidDel="00000000" w:rsidR="00000000" w:rsidRPr="00000000">
        <w:rPr>
          <w:color w:val="008cb4"/>
          <w:sz w:val="28"/>
          <w:szCs w:val="28"/>
          <w:rtl w:val="0"/>
        </w:rPr>
        <w:t xml:space="preserve">Ekonomisk förvaltare</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193"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Fastum är föreningens nya ekonomiska förvaltare och ni kan se fakturor mm på Fastum Direkt. Vi ser att det efter en lite strulig början, nu fungerar bättre, och att elen för maj till juli debiterades på den senaste </w:t>
      </w:r>
      <w:r w:rsidDel="00000000" w:rsidR="00000000" w:rsidRPr="00000000">
        <w:rPr>
          <w:rFonts w:ascii="Avenir" w:cs="Avenir" w:eastAsia="Avenir" w:hAnsi="Avenir"/>
          <w:sz w:val="24"/>
          <w:szCs w:val="24"/>
          <w:rtl w:val="0"/>
        </w:rPr>
        <w:t xml:space="preserve">avin.</w:t>
      </w: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93"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D">
      <w:pPr>
        <w:widowControl w:val="0"/>
        <w:spacing w:before="193" w:line="240" w:lineRule="auto"/>
        <w:rPr>
          <w:color w:val="008cb4"/>
          <w:sz w:val="28"/>
          <w:szCs w:val="28"/>
        </w:rPr>
      </w:pPr>
      <w:r w:rsidDel="00000000" w:rsidR="00000000" w:rsidRPr="00000000">
        <w:rPr>
          <w:color w:val="008cb4"/>
          <w:sz w:val="28"/>
          <w:szCs w:val="28"/>
          <w:rtl w:val="0"/>
        </w:rPr>
        <w:t xml:space="preserve">Föreningens ekonomiska läge</w:t>
      </w:r>
    </w:p>
    <w:p w:rsidR="00000000" w:rsidDel="00000000" w:rsidP="00000000" w:rsidRDefault="00000000" w:rsidRPr="00000000" w14:paraId="0000000E">
      <w:pPr>
        <w:widowControl w:val="0"/>
        <w:spacing w:before="193"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Eftersom det allmänna ränteläget i samhället just nu förändras bevakar vi detta noggrant för att kunna dra nytta av detta gällande föreningens lån. Vi för just nu en dialog med banken liksom andra banker gällande lånen för att på sikt kunna förhandla ner våra räntor. Styrelsens ambition är att verka för </w:t>
      </w:r>
      <w:r w:rsidDel="00000000" w:rsidR="00000000" w:rsidRPr="00000000">
        <w:rPr>
          <w:rFonts w:ascii="Avenir" w:cs="Avenir" w:eastAsia="Avenir" w:hAnsi="Avenir"/>
          <w:sz w:val="24"/>
          <w:szCs w:val="24"/>
          <w:rtl w:val="0"/>
        </w:rPr>
        <w:t xml:space="preserve">avgiftssänkningar</w:t>
      </w:r>
      <w:r w:rsidDel="00000000" w:rsidR="00000000" w:rsidRPr="00000000">
        <w:rPr>
          <w:rFonts w:ascii="Avenir" w:cs="Avenir" w:eastAsia="Avenir" w:hAnsi="Avenir"/>
          <w:sz w:val="24"/>
          <w:szCs w:val="24"/>
          <w:rtl w:val="0"/>
        </w:rPr>
        <w:t xml:space="preserve"> på våra lägenheter under 2025 men vi kommer att återkomma med mer information så snart vi vet mer.</w:t>
      </w:r>
    </w:p>
    <w:p w:rsidR="00000000" w:rsidDel="00000000" w:rsidP="00000000" w:rsidRDefault="00000000" w:rsidRPr="00000000" w14:paraId="0000000F">
      <w:pPr>
        <w:widowControl w:val="0"/>
        <w:spacing w:before="193"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0">
      <w:pPr>
        <w:widowControl w:val="0"/>
        <w:spacing w:before="193" w:line="240" w:lineRule="auto"/>
        <w:rPr>
          <w:rFonts w:ascii="Avenir" w:cs="Avenir" w:eastAsia="Avenir" w:hAnsi="Avenir"/>
          <w:sz w:val="24"/>
          <w:szCs w:val="24"/>
        </w:rPr>
      </w:pPr>
      <w:r w:rsidDel="00000000" w:rsidR="00000000" w:rsidRPr="00000000">
        <w:rPr>
          <w:color w:val="008cb4"/>
          <w:sz w:val="28"/>
          <w:szCs w:val="28"/>
          <w:rtl w:val="0"/>
        </w:rPr>
        <w:t xml:space="preserve">Höjning av avgifter för parkering</w:t>
      </w:r>
      <w:r w:rsidDel="00000000" w:rsidR="00000000" w:rsidRPr="00000000">
        <w:rPr>
          <w:rtl w:val="0"/>
        </w:rPr>
      </w:r>
    </w:p>
    <w:p w:rsidR="00000000" w:rsidDel="00000000" w:rsidP="00000000" w:rsidRDefault="00000000" w:rsidRPr="00000000" w14:paraId="00000011">
      <w:pPr>
        <w:widowControl w:val="0"/>
        <w:spacing w:before="193"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Från och med den 1 januari kommer avgifterna för parkering ute och inne i garaget att höjas. Vi ser att vi idag har avgifter som är lägre än föreningar som ligger runt omkring oss. De nya avgifterna blir:</w:t>
      </w:r>
    </w:p>
    <w:p w:rsidR="00000000" w:rsidDel="00000000" w:rsidP="00000000" w:rsidRDefault="00000000" w:rsidRPr="00000000" w14:paraId="00000012">
      <w:pPr>
        <w:widowControl w:val="0"/>
        <w:spacing w:before="193"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Parkering utomhus</w:t>
        <w:tab/>
        <w:tab/>
        <w:tab/>
        <w:t xml:space="preserve">700 kr</w:t>
      </w:r>
    </w:p>
    <w:p w:rsidR="00000000" w:rsidDel="00000000" w:rsidP="00000000" w:rsidRDefault="00000000" w:rsidRPr="00000000" w14:paraId="00000013">
      <w:pPr>
        <w:widowControl w:val="0"/>
        <w:spacing w:before="193"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Parkering i garage utan el</w:t>
        <w:tab/>
        <w:tab/>
        <w:t xml:space="preserve">1000 kr</w:t>
      </w:r>
    </w:p>
    <w:p w:rsidR="00000000" w:rsidDel="00000000" w:rsidP="00000000" w:rsidRDefault="00000000" w:rsidRPr="00000000" w14:paraId="00000014">
      <w:pPr>
        <w:widowControl w:val="0"/>
        <w:spacing w:before="193"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Parkering i garage med el</w:t>
        <w:tab/>
        <w:tab/>
        <w:t xml:space="preserve">1300 kr</w:t>
      </w:r>
    </w:p>
    <w:p w:rsidR="00000000" w:rsidDel="00000000" w:rsidP="00000000" w:rsidRDefault="00000000" w:rsidRPr="00000000" w14:paraId="00000015">
      <w:pPr>
        <w:widowControl w:val="0"/>
        <w:spacing w:before="193"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6">
      <w:pPr>
        <w:widowControl w:val="0"/>
        <w:spacing w:before="193" w:line="240"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7">
      <w:pPr>
        <w:widowControl w:val="0"/>
        <w:spacing w:before="193" w:line="240" w:lineRule="auto"/>
        <w:rPr>
          <w:rFonts w:ascii="Avenir" w:cs="Avenir" w:eastAsia="Avenir" w:hAnsi="Avenir"/>
          <w:sz w:val="20"/>
          <w:szCs w:val="20"/>
        </w:rPr>
      </w:pPr>
      <w:r w:rsidDel="00000000" w:rsidR="00000000" w:rsidRPr="00000000">
        <w:rPr>
          <w:color w:val="008cb4"/>
          <w:sz w:val="28"/>
          <w:szCs w:val="28"/>
          <w:rtl w:val="0"/>
        </w:rPr>
        <w:t xml:space="preserve">Vår gemensamma innergård och garage</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79" w:lineRule="auto"/>
        <w:ind w:left="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79" w:lineRule="auto"/>
        <w:ind w:left="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Som bekant delar vi innergård och garage med vår systerförening Allégården. För att alla ska trivas är det viktigt att vi alla tar ansvar för miljön där, plockar iordning efter oss och tar hem till exempel leksaker och cyklar. Vi träffar Allégården regelbundet och diskuterar då bland annat trivselfrågor, ljudnivåer med mera.</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79" w:lineRule="auto"/>
        <w:ind w:left="0" w:firstLine="0"/>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79" w:lineRule="auto"/>
        <w:ind w:left="0" w:firstLine="0"/>
        <w:rPr>
          <w:color w:val="008cb4"/>
          <w:sz w:val="28"/>
          <w:szCs w:val="28"/>
        </w:rPr>
      </w:pPr>
      <w:r w:rsidDel="00000000" w:rsidR="00000000" w:rsidRPr="00000000">
        <w:rPr>
          <w:color w:val="008cb4"/>
          <w:sz w:val="28"/>
          <w:szCs w:val="28"/>
          <w:rtl w:val="0"/>
        </w:rPr>
        <w:t xml:space="preserve">Insekter på fasaden</w:t>
      </w:r>
    </w:p>
    <w:p w:rsidR="00000000" w:rsidDel="00000000" w:rsidP="00000000" w:rsidRDefault="00000000" w:rsidRPr="00000000" w14:paraId="0000001C">
      <w:pPr>
        <w:widowControl w:val="0"/>
        <w:spacing w:before="193" w:line="240" w:lineRule="auto"/>
        <w:rPr>
          <w:sz w:val="24"/>
          <w:szCs w:val="24"/>
        </w:rPr>
      </w:pPr>
      <w:r w:rsidDel="00000000" w:rsidR="00000000" w:rsidRPr="00000000">
        <w:rPr>
          <w:rFonts w:ascii="Avenir" w:cs="Avenir" w:eastAsia="Avenir" w:hAnsi="Avenir"/>
          <w:sz w:val="24"/>
          <w:szCs w:val="24"/>
          <w:rtl w:val="0"/>
        </w:rPr>
        <w:t xml:space="preserve">Såsom många har mejlat styrelsen </w:t>
      </w:r>
      <w:r w:rsidDel="00000000" w:rsidR="00000000" w:rsidRPr="00000000">
        <w:rPr>
          <w:rFonts w:ascii="Avenir" w:cs="Avenir" w:eastAsia="Avenir" w:hAnsi="Avenir"/>
          <w:sz w:val="24"/>
          <w:szCs w:val="24"/>
          <w:rtl w:val="0"/>
        </w:rPr>
        <w:t xml:space="preserve">om har</w:t>
      </w:r>
      <w:r w:rsidDel="00000000" w:rsidR="00000000" w:rsidRPr="00000000">
        <w:rPr>
          <w:rFonts w:ascii="Avenir" w:cs="Avenir" w:eastAsia="Avenir" w:hAnsi="Avenir"/>
          <w:sz w:val="24"/>
          <w:szCs w:val="24"/>
          <w:rtl w:val="0"/>
        </w:rPr>
        <w:t xml:space="preserve"> vår fasad invaderats av insekter och larver under sommaren. Vi kommer vidta olika åtgärder för att minska denna påverkan nästa år, byta ut buskar och andra växter till exempel. Vi är tacksamma om ni fortsätter att informera oss om vad ni ser</w:t>
      </w:r>
      <w:r w:rsidDel="00000000" w:rsidR="00000000" w:rsidRPr="00000000">
        <w:rPr>
          <w:sz w:val="24"/>
          <w:szCs w:val="24"/>
          <w:rtl w:val="0"/>
        </w:rPr>
        <w:t xml:space="preserve">.</w:t>
      </w:r>
    </w:p>
    <w:p w:rsidR="00000000" w:rsidDel="00000000" w:rsidP="00000000" w:rsidRDefault="00000000" w:rsidRPr="00000000" w14:paraId="0000001D">
      <w:pPr>
        <w:widowControl w:val="0"/>
        <w:spacing w:before="193" w:line="240" w:lineRule="auto"/>
        <w:rPr>
          <w:sz w:val="24"/>
          <w:szCs w:val="24"/>
        </w:rPr>
      </w:pPr>
      <w:r w:rsidDel="00000000" w:rsidR="00000000" w:rsidRPr="00000000">
        <w:rPr>
          <w:rtl w:val="0"/>
        </w:rPr>
      </w:r>
    </w:p>
    <w:p w:rsidR="00000000" w:rsidDel="00000000" w:rsidP="00000000" w:rsidRDefault="00000000" w:rsidRPr="00000000" w14:paraId="0000001E">
      <w:pPr>
        <w:widowControl w:val="0"/>
        <w:spacing w:line="279" w:lineRule="auto"/>
        <w:rPr>
          <w:color w:val="008cb4"/>
          <w:sz w:val="28"/>
          <w:szCs w:val="28"/>
        </w:rPr>
      </w:pPr>
      <w:r w:rsidDel="00000000" w:rsidR="00000000" w:rsidRPr="00000000">
        <w:rPr>
          <w:color w:val="008cb4"/>
          <w:sz w:val="28"/>
          <w:szCs w:val="28"/>
          <w:rtl w:val="0"/>
        </w:rPr>
        <w:t xml:space="preserve">Soprummen</w:t>
      </w:r>
    </w:p>
    <w:p w:rsidR="00000000" w:rsidDel="00000000" w:rsidP="00000000" w:rsidRDefault="00000000" w:rsidRPr="00000000" w14:paraId="0000001F">
      <w:pPr>
        <w:widowControl w:val="0"/>
        <w:spacing w:line="279"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Tyvärr måste vi återigen påminna alla som bor i vår förening om hur soprummen får användas. Soprummen är anpassade för hushållssopor och det finns tydligt utmärkt vad som ska slängas var. Grovsopor såsom möbler, trasiga speglar, och annat får inte slängas där, inte heller el-avfall eller batterier. Vi ser varje vecka exempel på grovsopor i soprummen och måste då ta hjälp av vår fastighetsskötare för att frakta bort detta, vilket kostar föreningen mycket pengar. Nyinflyttade får också ett brev där det framgår vad som vid inflytt får slängas i soprummet och vad som ska slängas på en återvinningsstation. Ni som slänger större kartonger i soprummen, måste vika ihop dessa så att de tar så lite utrymme som möjligt, allt för att spara utgifter för föreningen. Vi betalar per kilo, så kan vi minska mängden sopor, så kan vi spara pengar!</w:t>
        <w:br w:type="textWrapping"/>
      </w:r>
      <w:r w:rsidDel="00000000" w:rsidR="00000000" w:rsidRPr="00000000">
        <w:rPr>
          <w:rtl w:val="0"/>
        </w:rPr>
      </w:r>
    </w:p>
    <w:p w:rsidR="00000000" w:rsidDel="00000000" w:rsidP="00000000" w:rsidRDefault="00000000" w:rsidRPr="00000000" w14:paraId="00000020">
      <w:pPr>
        <w:widowControl w:val="0"/>
        <w:spacing w:before="193" w:line="240" w:lineRule="auto"/>
        <w:rPr>
          <w:color w:val="008cb4"/>
          <w:sz w:val="28"/>
          <w:szCs w:val="28"/>
        </w:rPr>
      </w:pPr>
      <w:r w:rsidDel="00000000" w:rsidR="00000000" w:rsidRPr="00000000">
        <w:rPr>
          <w:color w:val="008cb4"/>
          <w:sz w:val="28"/>
          <w:szCs w:val="28"/>
          <w:rtl w:val="0"/>
        </w:rPr>
        <w:t xml:space="preserve">Cykelförråden</w:t>
      </w:r>
      <w:r w:rsidDel="00000000" w:rsidR="00000000" w:rsidRPr="00000000">
        <w:rPr>
          <w:rtl w:val="0"/>
        </w:rPr>
      </w:r>
    </w:p>
    <w:p w:rsidR="00000000" w:rsidDel="00000000" w:rsidP="00000000" w:rsidRDefault="00000000" w:rsidRPr="00000000" w14:paraId="00000021">
      <w:pPr>
        <w:widowControl w:val="0"/>
        <w:spacing w:before="13" w:line="279" w:lineRule="auto"/>
        <w:rPr>
          <w:color w:val="008cb4"/>
          <w:sz w:val="28"/>
          <w:szCs w:val="28"/>
        </w:rPr>
      </w:pPr>
      <w:r w:rsidDel="00000000" w:rsidR="00000000" w:rsidRPr="00000000">
        <w:rPr>
          <w:rFonts w:ascii="Avenir" w:cs="Avenir" w:eastAsia="Avenir" w:hAnsi="Avenir"/>
          <w:sz w:val="24"/>
          <w:szCs w:val="24"/>
          <w:rtl w:val="0"/>
        </w:rPr>
        <w:t xml:space="preserve">Vi kommer att inventera vilka cyklar som ni önskar behålla genom att be er märka ut dem. Vår fastighetsskötare Stefan återkommer med information om hur detta kommer att gå till. Vi gör detta eftersom vi upplever att det är trångt i cykelförråden, kanske står det cyklar där som ingen använder?</w:t>
      </w:r>
      <w:r w:rsidDel="00000000" w:rsidR="00000000" w:rsidRPr="00000000">
        <w:rPr>
          <w:rtl w:val="0"/>
        </w:rPr>
      </w:r>
    </w:p>
    <w:p w:rsidR="00000000" w:rsidDel="00000000" w:rsidP="00000000" w:rsidRDefault="00000000" w:rsidRPr="00000000" w14:paraId="00000022">
      <w:pPr>
        <w:widowControl w:val="0"/>
        <w:spacing w:before="193" w:line="240" w:lineRule="auto"/>
        <w:rPr>
          <w:color w:val="008cb4"/>
          <w:sz w:val="28"/>
          <w:szCs w:val="28"/>
        </w:rPr>
      </w:pPr>
      <w:r w:rsidDel="00000000" w:rsidR="00000000" w:rsidRPr="00000000">
        <w:rPr>
          <w:color w:val="008cb4"/>
          <w:sz w:val="28"/>
          <w:szCs w:val="28"/>
          <w:rtl w:val="0"/>
        </w:rPr>
        <w:t xml:space="preserve">Lediga förråd</w:t>
      </w:r>
    </w:p>
    <w:p w:rsidR="00000000" w:rsidDel="00000000" w:rsidP="00000000" w:rsidRDefault="00000000" w:rsidRPr="00000000" w14:paraId="00000023">
      <w:pPr>
        <w:widowControl w:val="0"/>
        <w:spacing w:before="193" w:line="240"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Det finns fortfarande lediga förråd. Kontakta styrelsen om du är intresserad av att hyra något av dem!</w:t>
      </w:r>
    </w:p>
    <w:p w:rsidR="00000000" w:rsidDel="00000000" w:rsidP="00000000" w:rsidRDefault="00000000" w:rsidRPr="00000000" w14:paraId="00000024">
      <w:pPr>
        <w:widowControl w:val="0"/>
        <w:spacing w:before="193" w:line="240" w:lineRule="auto"/>
        <w:rPr>
          <w:color w:val="008cb4"/>
          <w:sz w:val="28"/>
          <w:szCs w:val="28"/>
        </w:rPr>
      </w:pPr>
      <w:bookmarkStart w:colFirst="0" w:colLast="0" w:name="_us0ty4jjgkkt" w:id="0"/>
      <w:bookmarkEnd w:id="0"/>
      <w:r w:rsidDel="00000000" w:rsidR="00000000" w:rsidRPr="00000000">
        <w:rPr>
          <w:color w:val="008cb4"/>
          <w:sz w:val="28"/>
          <w:szCs w:val="28"/>
          <w:rtl w:val="0"/>
        </w:rPr>
        <w:t xml:space="preserve">Bostadsrätterna.se</w:t>
      </w:r>
    </w:p>
    <w:p w:rsidR="00000000" w:rsidDel="00000000" w:rsidP="00000000" w:rsidRDefault="00000000" w:rsidRPr="00000000" w14:paraId="00000025">
      <w:pPr>
        <w:widowControl w:val="0"/>
        <w:spacing w:before="193" w:line="240" w:lineRule="auto"/>
        <w:rPr>
          <w:rFonts w:ascii="Avenir" w:cs="Avenir" w:eastAsia="Avenir" w:hAnsi="Avenir"/>
          <w:color w:val="008cb4"/>
          <w:sz w:val="20"/>
          <w:szCs w:val="20"/>
        </w:rPr>
      </w:pPr>
      <w:bookmarkStart w:colFirst="0" w:colLast="0" w:name="_bmna9gvaolne" w:id="1"/>
      <w:bookmarkEnd w:id="1"/>
      <w:r w:rsidDel="00000000" w:rsidR="00000000" w:rsidRPr="00000000">
        <w:rPr>
          <w:rFonts w:ascii="Avenir" w:cs="Avenir" w:eastAsia="Avenir" w:hAnsi="Avenir"/>
          <w:sz w:val="24"/>
          <w:szCs w:val="24"/>
          <w:rtl w:val="0"/>
        </w:rPr>
        <w:t xml:space="preserve">Föreningen är medlem i Bostadsrätterna.se. Som medlem i föreningen kan du läsa mer här: </w:t>
      </w:r>
      <w:hyperlink r:id="rId7">
        <w:r w:rsidDel="00000000" w:rsidR="00000000" w:rsidRPr="00000000">
          <w:rPr>
            <w:rFonts w:ascii="Avenir" w:cs="Avenir" w:eastAsia="Avenir" w:hAnsi="Avenir"/>
            <w:color w:val="1155cc"/>
            <w:sz w:val="24"/>
            <w:szCs w:val="24"/>
            <w:u w:val="single"/>
            <w:rtl w:val="0"/>
          </w:rPr>
          <w:t xml:space="preserve">Bostadsrätterna | Förmåner för dig som boende (bostadsratterna.se)</w:t>
        </w:r>
      </w:hyperlink>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545" w:line="199" w:lineRule="auto"/>
        <w:rPr>
          <w:rFonts w:ascii="Avenir" w:cs="Avenir" w:eastAsia="Avenir" w:hAnsi="Avenir"/>
          <w:color w:val="000000"/>
          <w:sz w:val="24"/>
          <w:szCs w:val="24"/>
        </w:rPr>
      </w:pPr>
      <w:r w:rsidDel="00000000" w:rsidR="00000000" w:rsidRPr="00000000">
        <w:rPr>
          <w:color w:val="008cb4"/>
          <w:sz w:val="28"/>
          <w:szCs w:val="28"/>
          <w:rtl w:val="0"/>
        </w:rPr>
        <w:t xml:space="preserve">P</w:t>
      </w:r>
      <w:r w:rsidDel="00000000" w:rsidR="00000000" w:rsidRPr="00000000">
        <w:rPr>
          <w:color w:val="008cb4"/>
          <w:sz w:val="28"/>
          <w:szCs w:val="28"/>
          <w:rtl w:val="0"/>
        </w:rPr>
        <w:t xml:space="preserve">åminnelser  </w:t>
      </w:r>
      <w:r w:rsidDel="00000000" w:rsidR="00000000" w:rsidRPr="00000000">
        <w:rPr>
          <w:rFonts w:ascii="Avenir" w:cs="Avenir" w:eastAsia="Avenir" w:hAnsi="Avenir"/>
          <w:color w:val="000000"/>
          <w:sz w:val="24"/>
          <w:szCs w:val="24"/>
          <w:rtl w:val="0"/>
        </w:rPr>
        <w:t xml:space="preserve">Vi vill återigen påminna er om vår hemsida där vi har en flik med frågor och svar, där de vanligaste frågorna lagts  upp. </w:t>
      </w:r>
      <w:r w:rsidDel="00000000" w:rsidR="00000000" w:rsidRPr="00000000">
        <w:rPr>
          <w:rFonts w:ascii="Avenir" w:cs="Avenir" w:eastAsia="Avenir" w:hAnsi="Avenir"/>
          <w:color w:val="000000"/>
          <w:sz w:val="24"/>
          <w:szCs w:val="24"/>
          <w:u w:val="single"/>
          <w:rtl w:val="0"/>
        </w:rPr>
        <w:t xml:space="preserve">allelunden.bostadsratterna.se</w:t>
      </w:r>
      <w:r w:rsidDel="00000000" w:rsidR="00000000" w:rsidRPr="00000000">
        <w:rPr>
          <w:rFonts w:ascii="Avenir" w:cs="Avenir" w:eastAsia="Avenir" w:hAnsi="Avenir"/>
          <w:color w:val="000000"/>
          <w:sz w:val="24"/>
          <w:szCs w:val="24"/>
          <w:rtl w:val="0"/>
        </w:rPr>
        <w:t xml:space="preserve">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8" w:line="283" w:lineRule="auto"/>
        <w:rPr>
          <w:rFonts w:ascii="Avenir" w:cs="Avenir" w:eastAsia="Avenir" w:hAnsi="Avenir"/>
          <w:color w:val="000000"/>
          <w:sz w:val="24"/>
          <w:szCs w:val="24"/>
        </w:rPr>
      </w:pPr>
      <w:r w:rsidDel="00000000" w:rsidR="00000000" w:rsidRPr="00000000">
        <w:rPr>
          <w:rFonts w:ascii="Avenir" w:cs="Avenir" w:eastAsia="Avenir" w:hAnsi="Avenir"/>
          <w:color w:val="000000"/>
          <w:sz w:val="24"/>
          <w:szCs w:val="24"/>
          <w:rtl w:val="0"/>
        </w:rPr>
        <w:t xml:space="preserve">Skulle svaret på din fråga inte finnas där kan ni maila oss på </w:t>
      </w:r>
      <w:r w:rsidDel="00000000" w:rsidR="00000000" w:rsidRPr="00000000">
        <w:rPr>
          <w:rFonts w:ascii="Avenir" w:cs="Avenir" w:eastAsia="Avenir" w:hAnsi="Avenir"/>
          <w:color w:val="000000"/>
          <w:sz w:val="24"/>
          <w:szCs w:val="24"/>
          <w:u w:val="single"/>
          <w:rtl w:val="0"/>
        </w:rPr>
        <w:t xml:space="preserve">allelunden@gmail.com.</w:t>
      </w:r>
      <w:r w:rsidDel="00000000" w:rsidR="00000000" w:rsidRPr="00000000">
        <w:rPr>
          <w:rFonts w:ascii="Avenir" w:cs="Avenir" w:eastAsia="Avenir" w:hAnsi="Avenir"/>
          <w:color w:val="000000"/>
          <w:sz w:val="24"/>
          <w:szCs w:val="24"/>
          <w:rtl w:val="0"/>
        </w:rPr>
        <w:t xml:space="preserve"> Vi svarar så fort vi</w:t>
      </w:r>
      <w:r w:rsidDel="00000000" w:rsidR="00000000" w:rsidRPr="00000000">
        <w:rPr>
          <w:rFonts w:ascii="Avenir" w:cs="Avenir" w:eastAsia="Avenir" w:hAnsi="Avenir"/>
          <w:sz w:val="24"/>
          <w:szCs w:val="24"/>
          <w:rtl w:val="0"/>
        </w:rPr>
        <w:t xml:space="preserve"> har möjlighet</w:t>
      </w:r>
      <w:r w:rsidDel="00000000" w:rsidR="00000000" w:rsidRPr="00000000">
        <w:rPr>
          <w:rFonts w:ascii="Avenir" w:cs="Avenir" w:eastAsia="Avenir" w:hAnsi="Avenir"/>
          <w:color w:val="000000"/>
          <w:sz w:val="24"/>
          <w:szCs w:val="24"/>
          <w:rtl w:val="0"/>
        </w:rPr>
        <w:t xml:space="preserve">.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8" w:line="283"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8" w:line="283"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8" w:line="283"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8" w:line="283"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Vi passar också på att önska en riktigt fin höst!</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8" w:line="283" w:lineRule="auto"/>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8" w:line="283"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/Styrelsen</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16" w:line="276.99999999999994" w:lineRule="auto"/>
        <w:rPr>
          <w:color w:val="000000"/>
          <w:sz w:val="24"/>
          <w:szCs w:val="24"/>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702" w:line="1175" w:lineRule="auto"/>
        <w:rPr>
          <w:rFonts w:ascii="Avenir" w:cs="Avenir" w:eastAsia="Avenir" w:hAnsi="Avenir"/>
          <w:color w:val="008cb4"/>
          <w:sz w:val="20"/>
          <w:szCs w:val="20"/>
        </w:rPr>
      </w:pPr>
      <w:r w:rsidDel="00000000" w:rsidR="00000000" w:rsidRPr="00000000">
        <w:rPr>
          <w:rtl w:val="0"/>
        </w:rPr>
      </w:r>
    </w:p>
    <w:sectPr>
      <w:pgSz w:h="16840" w:w="11900" w:orient="portrait"/>
      <w:pgMar w:bottom="873" w:top="720" w:left="1194" w:right="11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S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ostadsratterna.se/medlemskap-formaner/for-dig-som-bo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